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32" w:rsidRDefault="00E41B11" w:rsidP="00FD6C32">
      <w:pPr>
        <w:spacing w:after="0"/>
        <w:jc w:val="center"/>
        <w:rPr>
          <w:rFonts w:ascii="Unistra A" w:hAnsi="Unistra A"/>
          <w:b/>
          <w:sz w:val="32"/>
          <w:szCs w:val="32"/>
        </w:rPr>
      </w:pPr>
      <w:r w:rsidRPr="00FD6C32">
        <w:rPr>
          <w:rFonts w:ascii="Unistra A" w:hAnsi="Unistra A"/>
          <w:b/>
          <w:sz w:val="32"/>
          <w:szCs w:val="32"/>
        </w:rPr>
        <w:t xml:space="preserve">Alter PACES </w:t>
      </w:r>
      <w:r w:rsidR="00143AFA" w:rsidRPr="00FD6C32">
        <w:rPr>
          <w:rFonts w:ascii="Unistra A" w:hAnsi="Unistra A"/>
          <w:b/>
          <w:sz w:val="32"/>
          <w:szCs w:val="32"/>
        </w:rPr>
        <w:t xml:space="preserve"> pour l’entrée en deuxième année des études de </w:t>
      </w:r>
      <w:r w:rsidR="00CD3C5A">
        <w:rPr>
          <w:rFonts w:ascii="Unistra A" w:hAnsi="Unistra A"/>
          <w:b/>
          <w:sz w:val="32"/>
          <w:szCs w:val="32"/>
        </w:rPr>
        <w:t>santé</w:t>
      </w:r>
      <w:r w:rsidR="00CD3C5A" w:rsidRPr="00FD6C32">
        <w:rPr>
          <w:rFonts w:ascii="Unistra A" w:hAnsi="Unistra A"/>
          <w:b/>
          <w:sz w:val="32"/>
          <w:szCs w:val="32"/>
        </w:rPr>
        <w:t xml:space="preserve"> </w:t>
      </w:r>
    </w:p>
    <w:p w:rsidR="00FB74F2" w:rsidRDefault="00143AFA" w:rsidP="00FD6C32">
      <w:pPr>
        <w:spacing w:after="0"/>
        <w:jc w:val="center"/>
        <w:rPr>
          <w:rFonts w:ascii="Unistra A" w:hAnsi="Unistra A"/>
          <w:b/>
          <w:sz w:val="32"/>
          <w:szCs w:val="32"/>
        </w:rPr>
      </w:pPr>
      <w:proofErr w:type="gramStart"/>
      <w:r w:rsidRPr="00FD6C32">
        <w:rPr>
          <w:rFonts w:ascii="Unistra A" w:hAnsi="Unistra A"/>
          <w:b/>
          <w:sz w:val="32"/>
          <w:szCs w:val="32"/>
        </w:rPr>
        <w:t>à</w:t>
      </w:r>
      <w:proofErr w:type="gramEnd"/>
      <w:r w:rsidRPr="00FD6C32">
        <w:rPr>
          <w:rFonts w:ascii="Unistra A" w:hAnsi="Unistra A"/>
          <w:b/>
          <w:sz w:val="32"/>
          <w:szCs w:val="32"/>
        </w:rPr>
        <w:t xml:space="preserve"> l’Université de Strasbourg</w:t>
      </w:r>
    </w:p>
    <w:p w:rsidR="00143AFA" w:rsidRPr="00FD6C32" w:rsidRDefault="00143AFA" w:rsidP="00F95A56">
      <w:pPr>
        <w:spacing w:after="0" w:line="240" w:lineRule="auto"/>
        <w:jc w:val="both"/>
        <w:rPr>
          <w:rFonts w:ascii="Unistra A" w:hAnsi="Unistra A"/>
          <w:sz w:val="20"/>
          <w:szCs w:val="20"/>
        </w:rPr>
      </w:pPr>
      <w:r w:rsidRPr="00FD6C32">
        <w:rPr>
          <w:rFonts w:ascii="Unistra A" w:hAnsi="Unistra A"/>
          <w:sz w:val="20"/>
          <w:szCs w:val="20"/>
        </w:rPr>
        <w:t>Le concours de recrutement se passe en deux phases :</w:t>
      </w:r>
    </w:p>
    <w:p w:rsidR="00143AFA" w:rsidRPr="00FD6C32" w:rsidRDefault="00143AFA" w:rsidP="005E7B08">
      <w:pPr>
        <w:pStyle w:val="Paragraphedeliste"/>
        <w:numPr>
          <w:ilvl w:val="0"/>
          <w:numId w:val="1"/>
        </w:numPr>
        <w:spacing w:after="0" w:line="240" w:lineRule="auto"/>
        <w:jc w:val="both"/>
        <w:rPr>
          <w:rFonts w:ascii="Unistra A" w:hAnsi="Unistra A"/>
          <w:sz w:val="20"/>
          <w:szCs w:val="20"/>
        </w:rPr>
      </w:pPr>
      <w:r w:rsidRPr="00FD6C32">
        <w:rPr>
          <w:rFonts w:ascii="Unistra A" w:hAnsi="Unistra A"/>
          <w:sz w:val="20"/>
          <w:szCs w:val="20"/>
        </w:rPr>
        <w:t>Une première phase de sélection sur dossier (admissibilité)</w:t>
      </w:r>
    </w:p>
    <w:p w:rsidR="00CD3C5A" w:rsidRPr="00CD3C5A" w:rsidRDefault="00143AFA" w:rsidP="00CD3C5A">
      <w:pPr>
        <w:pStyle w:val="Paragraphedeliste"/>
        <w:numPr>
          <w:ilvl w:val="0"/>
          <w:numId w:val="1"/>
        </w:numPr>
        <w:spacing w:after="0" w:line="240" w:lineRule="auto"/>
        <w:jc w:val="both"/>
        <w:rPr>
          <w:rFonts w:ascii="Unistra A" w:hAnsi="Unistra A"/>
          <w:sz w:val="20"/>
          <w:szCs w:val="20"/>
        </w:rPr>
      </w:pPr>
      <w:r w:rsidRPr="00CD3C5A">
        <w:rPr>
          <w:rFonts w:ascii="Unistra A" w:hAnsi="Unistra A"/>
          <w:sz w:val="20"/>
          <w:szCs w:val="20"/>
        </w:rPr>
        <w:t>Une deuxième phase de sélection sur entretien (admission) avec les candidats qui auront été retenus lors de la première phase.</w:t>
      </w:r>
    </w:p>
    <w:p w:rsidR="00143AFA" w:rsidRPr="00FD6C32" w:rsidRDefault="00143AFA" w:rsidP="00F95A56">
      <w:pPr>
        <w:pBdr>
          <w:top w:val="single" w:sz="4" w:space="1" w:color="auto"/>
          <w:left w:val="single" w:sz="4" w:space="4" w:color="auto"/>
          <w:bottom w:val="single" w:sz="4" w:space="0" w:color="auto"/>
          <w:right w:val="single" w:sz="4" w:space="4" w:color="auto"/>
        </w:pBdr>
        <w:tabs>
          <w:tab w:val="right" w:pos="9072"/>
        </w:tabs>
        <w:spacing w:after="0" w:line="240" w:lineRule="auto"/>
        <w:ind w:left="170"/>
        <w:rPr>
          <w:rFonts w:ascii="Unistra A" w:hAnsi="Unistra A"/>
          <w:b/>
          <w:sz w:val="20"/>
          <w:szCs w:val="20"/>
        </w:rPr>
      </w:pPr>
      <w:r w:rsidRPr="00FD6C32">
        <w:rPr>
          <w:rFonts w:ascii="Unistra A" w:hAnsi="Unistra A"/>
          <w:b/>
          <w:sz w:val="20"/>
          <w:szCs w:val="20"/>
        </w:rPr>
        <w:t xml:space="preserve">Critères de sélection </w:t>
      </w:r>
      <w:r w:rsidRPr="00FD6C32">
        <w:rPr>
          <w:rFonts w:ascii="Unistra A" w:hAnsi="Unistra A"/>
          <w:b/>
          <w:sz w:val="20"/>
          <w:szCs w:val="20"/>
        </w:rPr>
        <w:tab/>
      </w:r>
    </w:p>
    <w:p w:rsidR="00143AFA" w:rsidRPr="00FD6C32" w:rsidRDefault="00143AFA" w:rsidP="00F95A56">
      <w:pPr>
        <w:pStyle w:val="Paragraphedeliste"/>
        <w:numPr>
          <w:ilvl w:val="0"/>
          <w:numId w:val="2"/>
        </w:numPr>
        <w:spacing w:after="0" w:line="240" w:lineRule="auto"/>
        <w:jc w:val="both"/>
        <w:rPr>
          <w:rFonts w:ascii="Unistra A" w:hAnsi="Unistra A"/>
          <w:sz w:val="20"/>
          <w:szCs w:val="20"/>
        </w:rPr>
      </w:pPr>
      <w:r w:rsidRPr="00FD6C32">
        <w:rPr>
          <w:rFonts w:ascii="Unistra A" w:hAnsi="Unistra A"/>
          <w:sz w:val="20"/>
          <w:szCs w:val="20"/>
        </w:rPr>
        <w:t xml:space="preserve">Les </w:t>
      </w:r>
      <w:r w:rsidRPr="00FD6C32">
        <w:rPr>
          <w:rFonts w:ascii="Unistra A" w:hAnsi="Unistra A"/>
          <w:b/>
          <w:sz w:val="20"/>
          <w:szCs w:val="20"/>
        </w:rPr>
        <w:t>critères et les modes de sélection seront identiques</w:t>
      </w:r>
      <w:r w:rsidRPr="00FD6C32">
        <w:rPr>
          <w:rFonts w:ascii="Unistra A" w:hAnsi="Unistra A"/>
          <w:sz w:val="20"/>
          <w:szCs w:val="20"/>
        </w:rPr>
        <w:t xml:space="preserve"> pour toutes les filières de santé</w:t>
      </w:r>
    </w:p>
    <w:p w:rsidR="00143AFA" w:rsidRPr="00FD6C32" w:rsidRDefault="00800708" w:rsidP="00F95A56">
      <w:pPr>
        <w:pStyle w:val="Paragraphedeliste"/>
        <w:numPr>
          <w:ilvl w:val="0"/>
          <w:numId w:val="2"/>
        </w:numPr>
        <w:spacing w:after="0" w:line="240" w:lineRule="auto"/>
        <w:jc w:val="both"/>
        <w:rPr>
          <w:rFonts w:ascii="Unistra A" w:hAnsi="Unistra A"/>
          <w:sz w:val="20"/>
          <w:szCs w:val="20"/>
        </w:rPr>
      </w:pPr>
      <w:r w:rsidRPr="00FD6C32">
        <w:rPr>
          <w:rFonts w:ascii="Unistra A" w:hAnsi="Unistra A"/>
          <w:sz w:val="20"/>
          <w:szCs w:val="20"/>
        </w:rPr>
        <w:t>Les étudiants qui souhait</w:t>
      </w:r>
      <w:r w:rsidR="00143AFA" w:rsidRPr="00FD6C32">
        <w:rPr>
          <w:rFonts w:ascii="Unistra A" w:hAnsi="Unistra A"/>
          <w:sz w:val="20"/>
          <w:szCs w:val="20"/>
        </w:rPr>
        <w:t xml:space="preserve">ent candidater à plusieurs filières devront remplir </w:t>
      </w:r>
      <w:r w:rsidR="00143AFA" w:rsidRPr="00FD6C32">
        <w:rPr>
          <w:rFonts w:ascii="Unistra A" w:hAnsi="Unistra A"/>
          <w:b/>
          <w:sz w:val="20"/>
          <w:szCs w:val="20"/>
        </w:rPr>
        <w:t>un dossier par filière.</w:t>
      </w:r>
    </w:p>
    <w:p w:rsidR="00CD3C5A" w:rsidRPr="00CD3C5A" w:rsidRDefault="00143AFA" w:rsidP="00CD3C5A">
      <w:pPr>
        <w:pStyle w:val="Paragraphedeliste"/>
        <w:spacing w:after="0" w:line="240" w:lineRule="auto"/>
        <w:jc w:val="both"/>
        <w:rPr>
          <w:rFonts w:ascii="Unistra A" w:hAnsi="Unistra A"/>
          <w:sz w:val="20"/>
          <w:szCs w:val="20"/>
        </w:rPr>
      </w:pPr>
      <w:r w:rsidRPr="00CD3C5A">
        <w:rPr>
          <w:rFonts w:ascii="Unistra A" w:hAnsi="Unistra A"/>
          <w:sz w:val="20"/>
          <w:szCs w:val="20"/>
        </w:rPr>
        <w:t xml:space="preserve">Les critères sont </w:t>
      </w:r>
      <w:r w:rsidRPr="00CD3C5A">
        <w:rPr>
          <w:rFonts w:ascii="Unistra A" w:hAnsi="Unistra A"/>
          <w:b/>
          <w:sz w:val="20"/>
          <w:szCs w:val="20"/>
        </w:rPr>
        <w:t>l’excellence académique et la bonne définition du projet d’études et du projet professionnel avec une très forte</w:t>
      </w:r>
      <w:r w:rsidR="00055F9B" w:rsidRPr="00CD3C5A">
        <w:rPr>
          <w:rFonts w:ascii="Unistra A" w:hAnsi="Unistra A"/>
          <w:b/>
          <w:sz w:val="20"/>
          <w:szCs w:val="20"/>
        </w:rPr>
        <w:t xml:space="preserve"> </w:t>
      </w:r>
      <w:r w:rsidRPr="00CD3C5A">
        <w:rPr>
          <w:rFonts w:ascii="Unistra A" w:hAnsi="Unistra A"/>
          <w:b/>
          <w:sz w:val="20"/>
          <w:szCs w:val="20"/>
        </w:rPr>
        <w:t xml:space="preserve"> motivation.</w:t>
      </w:r>
    </w:p>
    <w:p w:rsidR="00055F9B" w:rsidRPr="00FD6C32" w:rsidRDefault="00055F9B" w:rsidP="00F95A56">
      <w:pPr>
        <w:pBdr>
          <w:top w:val="single" w:sz="4" w:space="1" w:color="auto"/>
          <w:left w:val="single" w:sz="4" w:space="4" w:color="auto"/>
          <w:bottom w:val="single" w:sz="4" w:space="1" w:color="auto"/>
          <w:right w:val="single" w:sz="4" w:space="4" w:color="auto"/>
        </w:pBdr>
        <w:spacing w:after="0" w:line="240" w:lineRule="auto"/>
        <w:ind w:left="170"/>
        <w:rPr>
          <w:rFonts w:ascii="Unistra A" w:hAnsi="Unistra A"/>
          <w:b/>
          <w:sz w:val="20"/>
          <w:szCs w:val="20"/>
        </w:rPr>
      </w:pPr>
      <w:r w:rsidRPr="00FD6C32">
        <w:rPr>
          <w:rFonts w:ascii="Unistra A" w:hAnsi="Unistra A"/>
          <w:b/>
          <w:sz w:val="20"/>
          <w:szCs w:val="20"/>
        </w:rPr>
        <w:t>Contenu du dossier</w:t>
      </w:r>
    </w:p>
    <w:p w:rsidR="00055F9B" w:rsidRPr="00FD6C32" w:rsidRDefault="00055F9B" w:rsidP="00F95A56">
      <w:pPr>
        <w:pStyle w:val="Paragraphedeliste"/>
        <w:numPr>
          <w:ilvl w:val="0"/>
          <w:numId w:val="3"/>
        </w:numPr>
        <w:tabs>
          <w:tab w:val="left" w:pos="2229"/>
        </w:tabs>
        <w:spacing w:after="0" w:line="240" w:lineRule="auto"/>
        <w:jc w:val="both"/>
        <w:rPr>
          <w:rFonts w:ascii="Unistra A" w:hAnsi="Unistra A"/>
          <w:sz w:val="20"/>
          <w:szCs w:val="20"/>
        </w:rPr>
      </w:pPr>
      <w:r w:rsidRPr="00FD6C32">
        <w:rPr>
          <w:rFonts w:ascii="Unistra A" w:hAnsi="Unistra A"/>
          <w:sz w:val="20"/>
          <w:szCs w:val="20"/>
        </w:rPr>
        <w:t>CV</w:t>
      </w:r>
    </w:p>
    <w:p w:rsidR="00055F9B" w:rsidRPr="00FD6C32" w:rsidRDefault="00055F9B" w:rsidP="00F95A56">
      <w:pPr>
        <w:pStyle w:val="Paragraphedeliste"/>
        <w:numPr>
          <w:ilvl w:val="0"/>
          <w:numId w:val="3"/>
        </w:numPr>
        <w:tabs>
          <w:tab w:val="left" w:pos="2229"/>
        </w:tabs>
        <w:spacing w:after="0" w:line="240" w:lineRule="auto"/>
        <w:jc w:val="both"/>
        <w:rPr>
          <w:rFonts w:ascii="Unistra A" w:hAnsi="Unistra A"/>
          <w:sz w:val="20"/>
          <w:szCs w:val="20"/>
        </w:rPr>
      </w:pPr>
      <w:r w:rsidRPr="00FD6C32">
        <w:rPr>
          <w:rFonts w:ascii="Unistra A" w:hAnsi="Unistra A"/>
          <w:sz w:val="20"/>
          <w:szCs w:val="20"/>
        </w:rPr>
        <w:t>Parcours universitaires depuis le bac</w:t>
      </w:r>
    </w:p>
    <w:p w:rsidR="00055F9B" w:rsidRPr="00FD6C32" w:rsidRDefault="00055F9B" w:rsidP="00F95A56">
      <w:pPr>
        <w:pStyle w:val="Paragraphedeliste"/>
        <w:numPr>
          <w:ilvl w:val="0"/>
          <w:numId w:val="3"/>
        </w:numPr>
        <w:tabs>
          <w:tab w:val="left" w:pos="2229"/>
        </w:tabs>
        <w:spacing w:after="0" w:line="240" w:lineRule="auto"/>
        <w:jc w:val="both"/>
        <w:rPr>
          <w:rFonts w:ascii="Unistra A" w:hAnsi="Unistra A"/>
          <w:sz w:val="20"/>
          <w:szCs w:val="20"/>
        </w:rPr>
      </w:pPr>
      <w:r w:rsidRPr="00FD6C32">
        <w:rPr>
          <w:rFonts w:ascii="Unistra A" w:hAnsi="Unistra A"/>
          <w:sz w:val="20"/>
          <w:szCs w:val="20"/>
        </w:rPr>
        <w:t>Relevés de notes des années universitaires (hormis celles du semestre en cours)</w:t>
      </w:r>
    </w:p>
    <w:p w:rsidR="00E13360" w:rsidRPr="00E13360" w:rsidRDefault="00055F9B" w:rsidP="00E13360">
      <w:pPr>
        <w:pStyle w:val="Paragraphedeliste"/>
        <w:numPr>
          <w:ilvl w:val="0"/>
          <w:numId w:val="3"/>
        </w:numPr>
        <w:tabs>
          <w:tab w:val="left" w:pos="2229"/>
        </w:tabs>
        <w:spacing w:after="0" w:line="240" w:lineRule="auto"/>
        <w:jc w:val="both"/>
        <w:rPr>
          <w:rFonts w:ascii="Unistra A" w:hAnsi="Unistra A"/>
          <w:sz w:val="20"/>
          <w:szCs w:val="20"/>
        </w:rPr>
      </w:pPr>
      <w:r w:rsidRPr="00FD6C32">
        <w:rPr>
          <w:rFonts w:ascii="Unistra A" w:hAnsi="Unistra A"/>
          <w:sz w:val="20"/>
          <w:szCs w:val="20"/>
        </w:rPr>
        <w:t>Lettre de motivation avec un nombre de caractères limité (3500 caractères espaces compris)</w:t>
      </w:r>
      <w:bookmarkStart w:id="0" w:name="_GoBack"/>
      <w:bookmarkEnd w:id="0"/>
    </w:p>
    <w:p w:rsidR="00692260" w:rsidRPr="00052A87" w:rsidRDefault="00055F9B" w:rsidP="00F95A56">
      <w:pPr>
        <w:pBdr>
          <w:top w:val="single" w:sz="4" w:space="1" w:color="auto"/>
          <w:left w:val="single" w:sz="4" w:space="1" w:color="auto"/>
          <w:bottom w:val="single" w:sz="4" w:space="1" w:color="auto"/>
          <w:right w:val="single" w:sz="4" w:space="4" w:color="auto"/>
        </w:pBdr>
        <w:tabs>
          <w:tab w:val="left" w:pos="2229"/>
        </w:tabs>
        <w:spacing w:after="0" w:line="240" w:lineRule="auto"/>
        <w:ind w:left="170"/>
        <w:rPr>
          <w:rFonts w:ascii="Unistra A" w:hAnsi="Unistra A"/>
          <w:b/>
          <w:sz w:val="20"/>
          <w:szCs w:val="20"/>
        </w:rPr>
      </w:pPr>
      <w:r w:rsidRPr="00052A87">
        <w:rPr>
          <w:rFonts w:ascii="Unistra A" w:hAnsi="Unistra A"/>
          <w:b/>
          <w:sz w:val="20"/>
          <w:szCs w:val="20"/>
        </w:rPr>
        <w:t>Entretien</w:t>
      </w:r>
    </w:p>
    <w:p w:rsidR="00CD3C5A" w:rsidRPr="00FD6C32" w:rsidRDefault="00692260" w:rsidP="00F95A56">
      <w:pPr>
        <w:spacing w:after="0" w:line="240" w:lineRule="auto"/>
        <w:ind w:left="170"/>
        <w:jc w:val="both"/>
        <w:rPr>
          <w:rFonts w:ascii="Unistra A" w:hAnsi="Unistra A"/>
          <w:sz w:val="20"/>
          <w:szCs w:val="20"/>
        </w:rPr>
      </w:pPr>
      <w:r w:rsidRPr="00FD6C32">
        <w:rPr>
          <w:rFonts w:ascii="Unistra A" w:hAnsi="Unistra A"/>
          <w:sz w:val="20"/>
          <w:szCs w:val="20"/>
        </w:rPr>
        <w:t xml:space="preserve">L’entretien consistera en 5 minutes de présentation par le candidat et 15 minutes d’échanges avec la commission pour évaluer la motivation et le projet (le relevé de note du semestre en cours, de même que les originaux des relevés de notes de l’ensemble des semestres, devront être présentés). </w:t>
      </w:r>
    </w:p>
    <w:p w:rsidR="00692260" w:rsidRPr="00FD6C32" w:rsidRDefault="00692260" w:rsidP="00F95A56">
      <w:pPr>
        <w:pBdr>
          <w:top w:val="single" w:sz="4" w:space="1" w:color="auto"/>
          <w:left w:val="single" w:sz="4" w:space="4" w:color="auto"/>
          <w:bottom w:val="single" w:sz="4" w:space="1" w:color="auto"/>
          <w:right w:val="single" w:sz="4" w:space="4" w:color="auto"/>
        </w:pBdr>
        <w:spacing w:after="0" w:line="240" w:lineRule="auto"/>
        <w:ind w:left="170"/>
        <w:jc w:val="both"/>
        <w:rPr>
          <w:rFonts w:ascii="Unistra A" w:hAnsi="Unistra A"/>
          <w:b/>
          <w:sz w:val="20"/>
          <w:szCs w:val="20"/>
        </w:rPr>
      </w:pPr>
      <w:r w:rsidRPr="00FD6C32">
        <w:rPr>
          <w:rFonts w:ascii="Unistra A" w:hAnsi="Unistra A"/>
          <w:b/>
          <w:sz w:val="20"/>
          <w:szCs w:val="20"/>
        </w:rPr>
        <w:t>Calendrier</w:t>
      </w:r>
    </w:p>
    <w:p w:rsidR="00692260" w:rsidRPr="00FD6C32" w:rsidRDefault="00692260" w:rsidP="00F95A56">
      <w:pPr>
        <w:pStyle w:val="Paragraphedeliste"/>
        <w:numPr>
          <w:ilvl w:val="0"/>
          <w:numId w:val="4"/>
        </w:numPr>
        <w:spacing w:after="0" w:line="240" w:lineRule="auto"/>
        <w:rPr>
          <w:rFonts w:ascii="Unistra A" w:hAnsi="Unistra A"/>
          <w:sz w:val="20"/>
          <w:szCs w:val="20"/>
        </w:rPr>
      </w:pPr>
      <w:r w:rsidRPr="00FD6C32">
        <w:rPr>
          <w:rFonts w:ascii="Unistra A" w:hAnsi="Unistra A"/>
          <w:sz w:val="20"/>
          <w:szCs w:val="20"/>
        </w:rPr>
        <w:t xml:space="preserve">Dépôt de candidature sur </w:t>
      </w:r>
      <w:proofErr w:type="spellStart"/>
      <w:r w:rsidRPr="00FD6C32">
        <w:rPr>
          <w:rFonts w:ascii="Unistra A" w:hAnsi="Unistra A"/>
          <w:sz w:val="20"/>
          <w:szCs w:val="20"/>
        </w:rPr>
        <w:t>eCandidat</w:t>
      </w:r>
      <w:proofErr w:type="spellEnd"/>
      <w:r w:rsidR="006A0FEF" w:rsidRPr="00FD6C32">
        <w:rPr>
          <w:rFonts w:ascii="Unistra A" w:hAnsi="Unistra A"/>
          <w:sz w:val="20"/>
          <w:szCs w:val="20"/>
        </w:rPr>
        <w:t>: du</w:t>
      </w:r>
      <w:r w:rsidR="003A1803" w:rsidRPr="00FD6C32">
        <w:rPr>
          <w:rFonts w:ascii="Unistra A" w:hAnsi="Unistra A"/>
          <w:sz w:val="20"/>
          <w:szCs w:val="20"/>
        </w:rPr>
        <w:t xml:space="preserve"> 05 mars au 03 avril 2018 (voir adresses en fin de document)</w:t>
      </w:r>
    </w:p>
    <w:p w:rsidR="00692260" w:rsidRPr="00FD6C32" w:rsidRDefault="00692260" w:rsidP="00F95A56">
      <w:pPr>
        <w:pStyle w:val="Paragraphedeliste"/>
        <w:numPr>
          <w:ilvl w:val="0"/>
          <w:numId w:val="4"/>
        </w:numPr>
        <w:spacing w:after="0" w:line="240" w:lineRule="auto"/>
        <w:rPr>
          <w:rFonts w:ascii="Unistra A" w:hAnsi="Unistra A"/>
          <w:sz w:val="20"/>
          <w:szCs w:val="20"/>
        </w:rPr>
      </w:pPr>
      <w:r w:rsidRPr="00FD6C32">
        <w:rPr>
          <w:rFonts w:ascii="Unistra A" w:hAnsi="Unistra A"/>
          <w:sz w:val="20"/>
          <w:szCs w:val="20"/>
        </w:rPr>
        <w:t xml:space="preserve">Jury 1 (admissibilité) : </w:t>
      </w:r>
      <w:r w:rsidR="003A1803" w:rsidRPr="00FD6C32">
        <w:rPr>
          <w:rFonts w:ascii="Unistra A" w:hAnsi="Unistra A"/>
          <w:sz w:val="20"/>
          <w:szCs w:val="20"/>
        </w:rPr>
        <w:t>11 avril 2018</w:t>
      </w:r>
    </w:p>
    <w:p w:rsidR="00692260" w:rsidRPr="00FD6C32" w:rsidRDefault="00692260" w:rsidP="00F95A56">
      <w:pPr>
        <w:pStyle w:val="Paragraphedeliste"/>
        <w:numPr>
          <w:ilvl w:val="0"/>
          <w:numId w:val="4"/>
        </w:numPr>
        <w:spacing w:after="0" w:line="240" w:lineRule="auto"/>
        <w:rPr>
          <w:rFonts w:ascii="Unistra A" w:hAnsi="Unistra A"/>
          <w:sz w:val="20"/>
          <w:szCs w:val="20"/>
        </w:rPr>
      </w:pPr>
      <w:r w:rsidRPr="00FD6C32">
        <w:rPr>
          <w:rFonts w:ascii="Unistra A" w:hAnsi="Unistra A"/>
          <w:sz w:val="20"/>
          <w:szCs w:val="20"/>
        </w:rPr>
        <w:t>Entretiens pour pharmacie </w:t>
      </w:r>
      <w:r w:rsidR="003A1803" w:rsidRPr="00FD6C32">
        <w:rPr>
          <w:rFonts w:ascii="Unistra A" w:hAnsi="Unistra A"/>
          <w:sz w:val="20"/>
          <w:szCs w:val="20"/>
        </w:rPr>
        <w:t>: semaine du 28 mai 2018</w:t>
      </w:r>
    </w:p>
    <w:p w:rsidR="00692260" w:rsidRPr="00FD6C32" w:rsidRDefault="00692260" w:rsidP="00F95A56">
      <w:pPr>
        <w:pStyle w:val="Paragraphedeliste"/>
        <w:numPr>
          <w:ilvl w:val="0"/>
          <w:numId w:val="4"/>
        </w:numPr>
        <w:spacing w:after="0" w:line="240" w:lineRule="auto"/>
        <w:rPr>
          <w:rFonts w:ascii="Unistra A" w:hAnsi="Unistra A"/>
          <w:sz w:val="20"/>
          <w:szCs w:val="20"/>
        </w:rPr>
      </w:pPr>
      <w:r w:rsidRPr="00FD6C32">
        <w:rPr>
          <w:rFonts w:ascii="Unistra A" w:hAnsi="Unistra A"/>
          <w:sz w:val="20"/>
          <w:szCs w:val="20"/>
        </w:rPr>
        <w:t xml:space="preserve">Entretiens pour médecine, odontologie, maïeutique : </w:t>
      </w:r>
      <w:r w:rsidR="003A1803" w:rsidRPr="00FD6C32">
        <w:rPr>
          <w:rFonts w:ascii="Unistra A" w:hAnsi="Unistra A"/>
          <w:sz w:val="20"/>
          <w:szCs w:val="20"/>
        </w:rPr>
        <w:t>semaine du 14 ou 21 mai 2018 (dates à confirmer)</w:t>
      </w:r>
    </w:p>
    <w:p w:rsidR="00CD3C5A" w:rsidRPr="00CD3C5A" w:rsidRDefault="00692260" w:rsidP="00CD3C5A">
      <w:pPr>
        <w:pStyle w:val="Paragraphedeliste"/>
        <w:numPr>
          <w:ilvl w:val="0"/>
          <w:numId w:val="4"/>
        </w:numPr>
        <w:spacing w:after="0" w:line="240" w:lineRule="auto"/>
        <w:rPr>
          <w:rFonts w:ascii="Unistra A" w:hAnsi="Unistra A"/>
          <w:sz w:val="20"/>
          <w:szCs w:val="20"/>
        </w:rPr>
      </w:pPr>
      <w:r w:rsidRPr="00CD3C5A">
        <w:rPr>
          <w:rFonts w:ascii="Unistra A" w:hAnsi="Unistra A"/>
          <w:sz w:val="20"/>
          <w:szCs w:val="20"/>
        </w:rPr>
        <w:t>Jury 2 (admission)</w:t>
      </w:r>
      <w:r w:rsidR="00565D41" w:rsidRPr="00CD3C5A">
        <w:rPr>
          <w:rFonts w:ascii="Unistra A" w:hAnsi="Unistra A"/>
          <w:sz w:val="20"/>
          <w:szCs w:val="20"/>
        </w:rPr>
        <w:t> :</w:t>
      </w:r>
      <w:r w:rsidR="003A1803" w:rsidRPr="00CD3C5A">
        <w:rPr>
          <w:rFonts w:ascii="Unistra A" w:hAnsi="Unistra A"/>
          <w:sz w:val="20"/>
          <w:szCs w:val="20"/>
        </w:rPr>
        <w:t xml:space="preserve"> 8 juin 2018</w:t>
      </w:r>
    </w:p>
    <w:p w:rsidR="00565D41" w:rsidRPr="00FD6C32" w:rsidRDefault="00565D41" w:rsidP="00F95A56">
      <w:pPr>
        <w:pBdr>
          <w:top w:val="single" w:sz="4" w:space="1" w:color="auto"/>
          <w:left w:val="single" w:sz="4" w:space="4" w:color="auto"/>
          <w:bottom w:val="single" w:sz="4" w:space="1" w:color="auto"/>
          <w:right w:val="single" w:sz="4" w:space="4" w:color="auto"/>
        </w:pBdr>
        <w:spacing w:after="0" w:line="240" w:lineRule="auto"/>
        <w:ind w:left="170"/>
        <w:rPr>
          <w:rFonts w:ascii="Unistra A" w:hAnsi="Unistra A"/>
          <w:b/>
          <w:sz w:val="20"/>
          <w:szCs w:val="20"/>
        </w:rPr>
      </w:pPr>
      <w:r w:rsidRPr="00FD6C32">
        <w:rPr>
          <w:rFonts w:ascii="Unistra A" w:hAnsi="Unistra A"/>
          <w:b/>
          <w:sz w:val="20"/>
          <w:szCs w:val="20"/>
        </w:rPr>
        <w:t>Composition du jury</w:t>
      </w:r>
      <w:r w:rsidR="00692260" w:rsidRPr="00FD6C32">
        <w:rPr>
          <w:rFonts w:ascii="Unistra A" w:hAnsi="Unistra A"/>
          <w:b/>
          <w:sz w:val="20"/>
          <w:szCs w:val="20"/>
        </w:rPr>
        <w:t xml:space="preserve"> </w:t>
      </w:r>
    </w:p>
    <w:p w:rsidR="00692260" w:rsidRPr="00FD6C32" w:rsidRDefault="00565D41" w:rsidP="00F95A56">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 xml:space="preserve">Deux </w:t>
      </w:r>
      <w:r w:rsidR="005467EC" w:rsidRPr="00FD6C32">
        <w:rPr>
          <w:rFonts w:ascii="Unistra A" w:hAnsi="Unistra A"/>
          <w:sz w:val="20"/>
          <w:szCs w:val="20"/>
        </w:rPr>
        <w:t>commissions</w:t>
      </w:r>
      <w:r w:rsidRPr="00FD6C32">
        <w:rPr>
          <w:rFonts w:ascii="Unistra A" w:hAnsi="Unistra A"/>
          <w:sz w:val="20"/>
          <w:szCs w:val="20"/>
        </w:rPr>
        <w:t xml:space="preserve"> distinctes (groupes d’</w:t>
      </w:r>
      <w:r w:rsidR="005467EC" w:rsidRPr="00FD6C32">
        <w:rPr>
          <w:rFonts w:ascii="Unistra A" w:hAnsi="Unistra A"/>
          <w:sz w:val="20"/>
          <w:szCs w:val="20"/>
        </w:rPr>
        <w:t>examinateurs</w:t>
      </w:r>
      <w:r w:rsidRPr="00FD6C32">
        <w:rPr>
          <w:rFonts w:ascii="Unistra A" w:hAnsi="Unistra A"/>
          <w:sz w:val="20"/>
          <w:szCs w:val="20"/>
        </w:rPr>
        <w:t xml:space="preserve"> – </w:t>
      </w:r>
      <w:proofErr w:type="spellStart"/>
      <w:r w:rsidRPr="00FD6C32">
        <w:rPr>
          <w:rFonts w:ascii="Unistra A" w:hAnsi="Unistra A"/>
          <w:sz w:val="20"/>
          <w:szCs w:val="20"/>
        </w:rPr>
        <w:t>cf.Art</w:t>
      </w:r>
      <w:proofErr w:type="spellEnd"/>
      <w:r w:rsidRPr="00FD6C32">
        <w:rPr>
          <w:rFonts w:ascii="Unistra A" w:hAnsi="Unistra A"/>
          <w:sz w:val="20"/>
          <w:szCs w:val="20"/>
        </w:rPr>
        <w:t xml:space="preserve"> 6 du décret</w:t>
      </w:r>
      <w:r w:rsidR="005467EC" w:rsidRPr="00FD6C32">
        <w:rPr>
          <w:rFonts w:ascii="Unistra A" w:hAnsi="Unistra A"/>
          <w:sz w:val="20"/>
          <w:szCs w:val="20"/>
        </w:rPr>
        <w:t xml:space="preserve"> 2014-189 du 20 février 2014) seront constituées. Une commission se chargera du recrutement pour pharmacie, l’autre se chargera du recrutement pour les 3 filières, médecine odontologie et maïeutique.</w:t>
      </w:r>
    </w:p>
    <w:p w:rsidR="005467EC" w:rsidRPr="00FD6C32" w:rsidRDefault="005467EC" w:rsidP="00F95A56">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Les propositions de ceux deux commissions seront soumises au jury constitué conformément à l’Art.6 du décret précité.</w:t>
      </w:r>
    </w:p>
    <w:p w:rsidR="005467EC" w:rsidRPr="00FD6C32" w:rsidRDefault="005467EC" w:rsidP="00F95A56">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Le jury est constitué :</w:t>
      </w:r>
    </w:p>
    <w:p w:rsidR="005467EC" w:rsidRPr="00FD6C32" w:rsidRDefault="005467EC" w:rsidP="00F95A56">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w:t>
      </w:r>
      <w:r w:rsidR="00E41B11" w:rsidRPr="00FD6C32">
        <w:rPr>
          <w:rFonts w:ascii="Unistra A" w:hAnsi="Unistra A"/>
          <w:sz w:val="20"/>
          <w:szCs w:val="20"/>
        </w:rPr>
        <w:t xml:space="preserve"> </w:t>
      </w:r>
      <w:r w:rsidRPr="00FD6C32">
        <w:rPr>
          <w:rFonts w:ascii="Unistra A" w:hAnsi="Unistra A"/>
          <w:sz w:val="20"/>
          <w:szCs w:val="20"/>
        </w:rPr>
        <w:t>du groupe d’examinateurs pour l’accès en 2°année des études de pharmacie qui comprend des représentants des facultés de sciences de la vie (1), chimie(1) et pharmacie (3).</w:t>
      </w:r>
    </w:p>
    <w:p w:rsidR="005467EC" w:rsidRPr="00FD6C32" w:rsidRDefault="005467EC" w:rsidP="00F95A56">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w:t>
      </w:r>
      <w:r w:rsidR="00E41B11" w:rsidRPr="00FD6C32">
        <w:rPr>
          <w:rFonts w:ascii="Unistra A" w:hAnsi="Unistra A"/>
          <w:sz w:val="20"/>
          <w:szCs w:val="20"/>
        </w:rPr>
        <w:t xml:space="preserve"> </w:t>
      </w:r>
      <w:r w:rsidRPr="00FD6C32">
        <w:rPr>
          <w:rFonts w:ascii="Unistra A" w:hAnsi="Unistra A"/>
          <w:sz w:val="20"/>
          <w:szCs w:val="20"/>
        </w:rPr>
        <w:t>du groupe d’examinateurs pour l’accès en 2°année des études de médecine, odontologie et maïeutique qui comprend des représentants des facultés de sciences de la vie (1), de médecine (2), d’odontologie (1), et de l’école de sages-femmes (1).</w:t>
      </w:r>
    </w:p>
    <w:p w:rsidR="00CD3C5A" w:rsidRPr="00FD6C32" w:rsidRDefault="005467EC" w:rsidP="004A0B6E">
      <w:pPr>
        <w:tabs>
          <w:tab w:val="left" w:pos="1236"/>
        </w:tabs>
        <w:spacing w:after="0" w:line="240" w:lineRule="auto"/>
        <w:ind w:left="170"/>
        <w:jc w:val="both"/>
        <w:rPr>
          <w:rFonts w:ascii="Unistra A" w:hAnsi="Unistra A"/>
          <w:sz w:val="20"/>
          <w:szCs w:val="20"/>
        </w:rPr>
      </w:pPr>
      <w:r w:rsidRPr="00FD6C32">
        <w:rPr>
          <w:rFonts w:ascii="Unistra A" w:hAnsi="Unistra A"/>
          <w:sz w:val="20"/>
          <w:szCs w:val="20"/>
        </w:rPr>
        <w:t>-</w:t>
      </w:r>
      <w:r w:rsidR="00E41B11" w:rsidRPr="00FD6C32">
        <w:rPr>
          <w:rFonts w:ascii="Unistra A" w:hAnsi="Unistra A"/>
          <w:sz w:val="20"/>
          <w:szCs w:val="20"/>
        </w:rPr>
        <w:t xml:space="preserve"> </w:t>
      </w:r>
      <w:r w:rsidRPr="00FD6C32">
        <w:rPr>
          <w:rFonts w:ascii="Unistra A" w:hAnsi="Unistra A"/>
          <w:sz w:val="20"/>
          <w:szCs w:val="20"/>
        </w:rPr>
        <w:t>auxquels s’ajoutent : 1 représentant d’une association d’usagers du système de santé, 2 personnalités qualifiées extérieures (un médecin et un pharmacien) ainsi qu’1 représentant de la présidence de l’Université.</w:t>
      </w:r>
    </w:p>
    <w:p w:rsidR="00E13360" w:rsidRDefault="00137C08" w:rsidP="00E13360">
      <w:pPr>
        <w:pBdr>
          <w:top w:val="single" w:sz="4" w:space="1" w:color="auto"/>
          <w:left w:val="single" w:sz="4" w:space="4" w:color="auto"/>
          <w:bottom w:val="single" w:sz="4" w:space="1" w:color="auto"/>
          <w:right w:val="single" w:sz="4" w:space="4" w:color="auto"/>
        </w:pBdr>
        <w:tabs>
          <w:tab w:val="left" w:pos="1236"/>
        </w:tabs>
        <w:spacing w:after="0" w:line="240" w:lineRule="auto"/>
        <w:ind w:left="170"/>
        <w:jc w:val="both"/>
        <w:rPr>
          <w:rFonts w:ascii="Unistra A" w:hAnsi="Unistra A"/>
          <w:b/>
          <w:sz w:val="20"/>
          <w:szCs w:val="20"/>
        </w:rPr>
      </w:pPr>
      <w:r w:rsidRPr="00FD6C32">
        <w:rPr>
          <w:rFonts w:ascii="Unistra A" w:hAnsi="Unistra A"/>
          <w:b/>
          <w:sz w:val="20"/>
          <w:szCs w:val="20"/>
        </w:rPr>
        <w:t>Adresses des composantes et de leurs sites internet</w:t>
      </w:r>
    </w:p>
    <w:p w:rsidR="00E13360" w:rsidRDefault="00E13360" w:rsidP="00E13360">
      <w:pPr>
        <w:tabs>
          <w:tab w:val="left" w:pos="2229"/>
        </w:tabs>
        <w:spacing w:after="0" w:line="240" w:lineRule="auto"/>
        <w:jc w:val="center"/>
        <w:rPr>
          <w:rFonts w:ascii="Unistra A" w:hAnsi="Unistra A"/>
          <w:b/>
          <w:color w:val="FF0000"/>
          <w:sz w:val="20"/>
          <w:szCs w:val="20"/>
        </w:rPr>
      </w:pPr>
      <w:r w:rsidRPr="00E13360">
        <w:rPr>
          <w:rFonts w:ascii="Unistra A" w:hAnsi="Unistra A"/>
          <w:b/>
          <w:color w:val="FF0000"/>
          <w:szCs w:val="20"/>
          <w:u w:val="single"/>
        </w:rPr>
        <w:t>Pour information</w:t>
      </w:r>
      <w:r w:rsidRPr="00DF3B6E">
        <w:rPr>
          <w:rFonts w:ascii="Unistra A" w:hAnsi="Unistra A"/>
          <w:b/>
          <w:color w:val="FF0000"/>
          <w:szCs w:val="20"/>
        </w:rPr>
        <w:t xml:space="preserve"> </w:t>
      </w:r>
      <w:r w:rsidRPr="005E7B08">
        <w:rPr>
          <w:rFonts w:ascii="Unistra A" w:hAnsi="Unistra A"/>
          <w:b/>
          <w:color w:val="FF0000"/>
          <w:sz w:val="20"/>
          <w:szCs w:val="20"/>
        </w:rPr>
        <w:t>:</w:t>
      </w:r>
    </w:p>
    <w:p w:rsidR="00E13360" w:rsidRPr="00E13360" w:rsidRDefault="00E13360" w:rsidP="00E13360">
      <w:pPr>
        <w:pStyle w:val="Paragraphedeliste"/>
        <w:numPr>
          <w:ilvl w:val="0"/>
          <w:numId w:val="6"/>
        </w:numPr>
        <w:tabs>
          <w:tab w:val="left" w:pos="2229"/>
        </w:tabs>
        <w:spacing w:after="0" w:line="240" w:lineRule="auto"/>
        <w:rPr>
          <w:rFonts w:ascii="Unistra A" w:hAnsi="Unistra A"/>
          <w:b/>
          <w:color w:val="FF0000"/>
          <w:sz w:val="20"/>
          <w:szCs w:val="20"/>
        </w:rPr>
      </w:pPr>
      <w:r w:rsidRPr="00E13360">
        <w:rPr>
          <w:rFonts w:ascii="Unistra A" w:hAnsi="Unistra A"/>
          <w:b/>
          <w:color w:val="FF0000"/>
          <w:sz w:val="20"/>
          <w:szCs w:val="20"/>
        </w:rPr>
        <w:t>Pas de dossiers papiers  à envoyer pour la Pharmacie</w:t>
      </w:r>
    </w:p>
    <w:p w:rsidR="00E13360" w:rsidRPr="00E13360" w:rsidRDefault="00E13360" w:rsidP="00E13360">
      <w:pPr>
        <w:pStyle w:val="Paragraphedeliste"/>
        <w:numPr>
          <w:ilvl w:val="0"/>
          <w:numId w:val="6"/>
        </w:numPr>
        <w:tabs>
          <w:tab w:val="left" w:pos="2229"/>
        </w:tabs>
        <w:spacing w:after="0" w:line="240" w:lineRule="auto"/>
        <w:rPr>
          <w:rFonts w:ascii="Unistra A" w:hAnsi="Unistra A"/>
          <w:b/>
          <w:color w:val="FF0000"/>
          <w:sz w:val="20"/>
          <w:szCs w:val="20"/>
        </w:rPr>
      </w:pPr>
      <w:r w:rsidRPr="00E13360">
        <w:rPr>
          <w:rFonts w:ascii="Unistra A" w:hAnsi="Unistra A"/>
          <w:b/>
          <w:color w:val="FF0000"/>
          <w:sz w:val="20"/>
          <w:szCs w:val="20"/>
        </w:rPr>
        <w:t>Dossiers papiers à envoyer pour la Médecine et l’Odontologie</w:t>
      </w:r>
      <w:r>
        <w:rPr>
          <w:rFonts w:ascii="Unistra A" w:hAnsi="Unistra A"/>
          <w:b/>
          <w:color w:val="FF0000"/>
          <w:sz w:val="20"/>
          <w:szCs w:val="20"/>
        </w:rPr>
        <w:t xml:space="preserve"> aux adresses indiquées ci-dessous</w:t>
      </w:r>
    </w:p>
    <w:p w:rsidR="00E13360" w:rsidRDefault="00E13360" w:rsidP="00F95A56">
      <w:pPr>
        <w:spacing w:after="0" w:line="240" w:lineRule="auto"/>
        <w:ind w:left="170"/>
        <w:rPr>
          <w:rFonts w:ascii="Unistra A" w:hAnsi="Unistra A"/>
          <w:b/>
          <w:sz w:val="20"/>
          <w:szCs w:val="20"/>
        </w:rPr>
      </w:pPr>
    </w:p>
    <w:p w:rsidR="00137C08" w:rsidRPr="00FD6C32" w:rsidRDefault="00137C08" w:rsidP="00F95A56">
      <w:pPr>
        <w:spacing w:after="0" w:line="240" w:lineRule="auto"/>
        <w:ind w:left="170"/>
        <w:rPr>
          <w:rFonts w:ascii="Unistra A" w:hAnsi="Unistra A"/>
          <w:b/>
          <w:sz w:val="20"/>
          <w:szCs w:val="20"/>
        </w:rPr>
      </w:pPr>
      <w:r w:rsidRPr="00FD6C32">
        <w:rPr>
          <w:rFonts w:ascii="Unistra A" w:hAnsi="Unistra A"/>
          <w:b/>
          <w:sz w:val="20"/>
          <w:szCs w:val="20"/>
        </w:rPr>
        <w:t>MEDECINE</w:t>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t>MA</w:t>
      </w:r>
      <w:r w:rsidR="00A86DB7" w:rsidRPr="00FD6C32">
        <w:rPr>
          <w:rFonts w:ascii="Unistra A" w:hAnsi="Unistra A"/>
          <w:b/>
          <w:color w:val="444444"/>
          <w:sz w:val="20"/>
          <w:szCs w:val="20"/>
        </w:rPr>
        <w:t>ÏEUTIQUE</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Faculté de médecine</w:t>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t>École de sages-femmes/CMCO</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 xml:space="preserve">4, rue </w:t>
      </w:r>
      <w:proofErr w:type="spellStart"/>
      <w:r w:rsidRPr="00FD6C32">
        <w:rPr>
          <w:rFonts w:ascii="Unistra A" w:hAnsi="Unistra A"/>
          <w:sz w:val="20"/>
          <w:szCs w:val="20"/>
        </w:rPr>
        <w:t>Kirschleger</w:t>
      </w:r>
      <w:proofErr w:type="spellEnd"/>
      <w:r w:rsidR="00800708" w:rsidRPr="00FD6C32">
        <w:rPr>
          <w:rFonts w:ascii="Unistra A" w:hAnsi="Unistra A"/>
          <w:sz w:val="20"/>
          <w:szCs w:val="20"/>
        </w:rPr>
        <w:tab/>
      </w:r>
      <w:r w:rsidR="00800708" w:rsidRPr="00FD6C32">
        <w:rPr>
          <w:rFonts w:ascii="Unistra A" w:hAnsi="Unistra A"/>
          <w:sz w:val="20"/>
          <w:szCs w:val="20"/>
        </w:rPr>
        <w:tab/>
      </w:r>
      <w:r w:rsidR="00800708" w:rsidRPr="00FD6C32">
        <w:rPr>
          <w:rFonts w:ascii="Unistra A" w:hAnsi="Unistra A"/>
          <w:sz w:val="20"/>
          <w:szCs w:val="20"/>
        </w:rPr>
        <w:tab/>
      </w:r>
      <w:r w:rsidR="00800708" w:rsidRPr="00FD6C32">
        <w:rPr>
          <w:rFonts w:ascii="Unistra A" w:hAnsi="Unistra A"/>
          <w:sz w:val="20"/>
          <w:szCs w:val="20"/>
        </w:rPr>
        <w:tab/>
      </w:r>
      <w:r w:rsidR="00800708" w:rsidRPr="00FD6C32">
        <w:rPr>
          <w:rFonts w:ascii="Unistra A" w:hAnsi="Unistra A"/>
          <w:sz w:val="20"/>
          <w:szCs w:val="20"/>
        </w:rPr>
        <w:tab/>
      </w:r>
      <w:r w:rsidR="00A86DB7" w:rsidRPr="00FD6C32">
        <w:rPr>
          <w:rFonts w:ascii="Unistra A" w:hAnsi="Unistra A"/>
          <w:sz w:val="20"/>
          <w:szCs w:val="20"/>
        </w:rPr>
        <w:t>19, rue Louis Pasteur</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67085 Strasbourg Cedex</w:t>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t>67300 Schiltigheim</w:t>
      </w:r>
    </w:p>
    <w:p w:rsidR="00A86DB7" w:rsidRPr="00FD6C32" w:rsidRDefault="00E65855" w:rsidP="00F95A56">
      <w:pPr>
        <w:spacing w:after="0" w:line="240" w:lineRule="auto"/>
        <w:ind w:left="170"/>
        <w:rPr>
          <w:rFonts w:ascii="Unistra A" w:hAnsi="Unistra A"/>
          <w:sz w:val="20"/>
          <w:szCs w:val="20"/>
          <w:u w:val="single"/>
        </w:rPr>
      </w:pPr>
      <w:hyperlink r:id="rId9" w:history="1">
        <w:r w:rsidR="00137C08" w:rsidRPr="00FD6C32">
          <w:rPr>
            <w:rStyle w:val="Lienhypertexte"/>
            <w:rFonts w:ascii="Unistra A" w:hAnsi="Unistra A"/>
            <w:color w:val="auto"/>
            <w:sz w:val="20"/>
            <w:szCs w:val="20"/>
          </w:rPr>
          <w:t>http://med.unistra.fr/</w:t>
        </w:r>
      </w:hyperlink>
      <w:r w:rsidR="00A86DB7" w:rsidRPr="00FD6C32">
        <w:rPr>
          <w:rFonts w:ascii="Unistra A" w:hAnsi="Unistra A"/>
          <w:sz w:val="20"/>
          <w:szCs w:val="20"/>
          <w:u w:val="single"/>
        </w:rPr>
        <w:t xml:space="preserve">  </w:t>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hyperlink r:id="rId10" w:history="1">
        <w:r w:rsidR="00A86DB7" w:rsidRPr="00FD6C32">
          <w:rPr>
            <w:rStyle w:val="Lienhypertexte"/>
            <w:rFonts w:ascii="Unistra A" w:hAnsi="Unistra A"/>
            <w:color w:val="auto"/>
            <w:sz w:val="20"/>
            <w:szCs w:val="20"/>
          </w:rPr>
          <w:t>http://www.chru-strasbourg.fr/Vous-etes-etudiant/Nos-</w:t>
        </w:r>
      </w:hyperlink>
    </w:p>
    <w:p w:rsidR="00137C08" w:rsidRPr="00FD6C32" w:rsidRDefault="00A86DB7" w:rsidP="00F95A56">
      <w:pPr>
        <w:spacing w:after="0" w:line="240" w:lineRule="auto"/>
        <w:ind w:left="4248" w:firstLine="708"/>
        <w:rPr>
          <w:rFonts w:ascii="Unistra A" w:hAnsi="Unistra A"/>
          <w:sz w:val="20"/>
          <w:szCs w:val="20"/>
          <w:u w:val="single"/>
        </w:rPr>
      </w:pPr>
      <w:proofErr w:type="gramStart"/>
      <w:r w:rsidRPr="00FD6C32">
        <w:rPr>
          <w:rFonts w:ascii="Unistra A" w:hAnsi="Unistra A"/>
          <w:sz w:val="20"/>
          <w:szCs w:val="20"/>
          <w:u w:val="single"/>
        </w:rPr>
        <w:t>formations-</w:t>
      </w:r>
      <w:proofErr w:type="gramEnd"/>
      <w:r w:rsidRPr="00FD6C32">
        <w:rPr>
          <w:rFonts w:ascii="Unistra A" w:hAnsi="Unistra A"/>
          <w:sz w:val="20"/>
          <w:szCs w:val="20"/>
          <w:u w:val="single"/>
        </w:rPr>
        <w:t>au-CHU/Sage-femme-ESF</w:t>
      </w:r>
    </w:p>
    <w:p w:rsidR="00137C08" w:rsidRPr="00FD6C32" w:rsidRDefault="00137C08" w:rsidP="00F95A56">
      <w:pPr>
        <w:spacing w:after="0" w:line="240" w:lineRule="auto"/>
        <w:ind w:left="170"/>
        <w:rPr>
          <w:rFonts w:ascii="Unistra A" w:hAnsi="Unistra A"/>
          <w:b/>
          <w:sz w:val="20"/>
          <w:szCs w:val="20"/>
        </w:rPr>
      </w:pPr>
      <w:r w:rsidRPr="00FD6C32">
        <w:rPr>
          <w:rFonts w:ascii="Unistra A" w:hAnsi="Unistra A"/>
          <w:b/>
          <w:sz w:val="20"/>
          <w:szCs w:val="20"/>
        </w:rPr>
        <w:t xml:space="preserve">ODONTOLGIE </w:t>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r>
      <w:r w:rsidR="00A86DB7" w:rsidRPr="00FD6C32">
        <w:rPr>
          <w:rFonts w:ascii="Unistra A" w:hAnsi="Unistra A"/>
          <w:b/>
          <w:sz w:val="20"/>
          <w:szCs w:val="20"/>
        </w:rPr>
        <w:tab/>
        <w:t>PHARMACIE</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Faculté de Chirurgie Dentaire</w:t>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t>Faculté de pharmacie</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 xml:space="preserve">Service Scolarité – </w:t>
      </w:r>
      <w:proofErr w:type="spellStart"/>
      <w:r w:rsidRPr="00FD6C32">
        <w:rPr>
          <w:rFonts w:ascii="Unistra A" w:hAnsi="Unistra A"/>
          <w:sz w:val="20"/>
          <w:szCs w:val="20"/>
        </w:rPr>
        <w:t>M.Olivier</w:t>
      </w:r>
      <w:proofErr w:type="spellEnd"/>
      <w:r w:rsidRPr="00FD6C32">
        <w:rPr>
          <w:rFonts w:ascii="Unistra A" w:hAnsi="Unistra A"/>
          <w:sz w:val="20"/>
          <w:szCs w:val="20"/>
        </w:rPr>
        <w:t xml:space="preserve"> SIMON</w:t>
      </w:r>
      <w:r w:rsidR="00800708" w:rsidRPr="00FD6C32">
        <w:rPr>
          <w:rFonts w:ascii="Unistra A" w:hAnsi="Unistra A"/>
          <w:sz w:val="20"/>
          <w:szCs w:val="20"/>
        </w:rPr>
        <w:tab/>
      </w:r>
      <w:r w:rsidR="00800708" w:rsidRPr="00FD6C32">
        <w:rPr>
          <w:rFonts w:ascii="Unistra A" w:hAnsi="Unistra A"/>
          <w:sz w:val="20"/>
          <w:szCs w:val="20"/>
        </w:rPr>
        <w:tab/>
      </w:r>
      <w:r w:rsidR="00800708" w:rsidRPr="00FD6C32">
        <w:rPr>
          <w:rFonts w:ascii="Unistra A" w:hAnsi="Unistra A"/>
          <w:sz w:val="20"/>
          <w:szCs w:val="20"/>
        </w:rPr>
        <w:tab/>
      </w:r>
      <w:r w:rsidR="00CD3C5A">
        <w:rPr>
          <w:rFonts w:ascii="Unistra A" w:hAnsi="Unistra A"/>
          <w:sz w:val="20"/>
          <w:szCs w:val="20"/>
        </w:rPr>
        <w:tab/>
      </w:r>
      <w:r w:rsidR="00A86DB7" w:rsidRPr="00FD6C32">
        <w:rPr>
          <w:rFonts w:ascii="Unistra A" w:hAnsi="Unistra A"/>
          <w:sz w:val="20"/>
          <w:szCs w:val="20"/>
        </w:rPr>
        <w:t>Service de la scolarité</w:t>
      </w:r>
    </w:p>
    <w:p w:rsidR="00137C08" w:rsidRPr="00FD6C32" w:rsidRDefault="00137C08" w:rsidP="00F95A56">
      <w:pPr>
        <w:spacing w:after="0" w:line="240" w:lineRule="auto"/>
        <w:ind w:left="170"/>
        <w:rPr>
          <w:rFonts w:ascii="Unistra A" w:hAnsi="Unistra A"/>
          <w:sz w:val="20"/>
          <w:szCs w:val="20"/>
        </w:rPr>
      </w:pPr>
      <w:r w:rsidRPr="00FD6C32">
        <w:rPr>
          <w:rFonts w:ascii="Unistra A" w:hAnsi="Unistra A"/>
          <w:sz w:val="20"/>
          <w:szCs w:val="20"/>
        </w:rPr>
        <w:t>8, rue Sainte Elisabeth</w:t>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r>
      <w:r w:rsidR="00A86DB7" w:rsidRPr="00FD6C32">
        <w:rPr>
          <w:rFonts w:ascii="Unistra A" w:hAnsi="Unistra A"/>
          <w:sz w:val="20"/>
          <w:szCs w:val="20"/>
        </w:rPr>
        <w:tab/>
        <w:t>74 route du Rhin- CS 60024</w:t>
      </w:r>
    </w:p>
    <w:p w:rsidR="00137C08" w:rsidRPr="00FD6C32" w:rsidRDefault="00137C08" w:rsidP="00F95A56">
      <w:pPr>
        <w:spacing w:after="0" w:line="240" w:lineRule="auto"/>
        <w:ind w:left="170"/>
        <w:rPr>
          <w:rFonts w:ascii="Unistra A" w:hAnsi="Unistra A"/>
          <w:sz w:val="20"/>
          <w:szCs w:val="20"/>
          <w:lang w:val="en-US"/>
        </w:rPr>
      </w:pPr>
      <w:r w:rsidRPr="00FD6C32">
        <w:rPr>
          <w:rFonts w:ascii="Unistra A" w:hAnsi="Unistra A"/>
          <w:sz w:val="20"/>
          <w:szCs w:val="20"/>
          <w:lang w:val="en-US"/>
        </w:rPr>
        <w:t>67000 Strasbourg</w:t>
      </w:r>
      <w:r w:rsidR="00A86DB7" w:rsidRPr="00FD6C32">
        <w:rPr>
          <w:rFonts w:ascii="Unistra A" w:hAnsi="Unistra A"/>
          <w:sz w:val="20"/>
          <w:szCs w:val="20"/>
          <w:lang w:val="en-US"/>
        </w:rPr>
        <w:tab/>
      </w:r>
      <w:r w:rsidR="00A86DB7" w:rsidRPr="00FD6C32">
        <w:rPr>
          <w:rFonts w:ascii="Unistra A" w:hAnsi="Unistra A"/>
          <w:sz w:val="20"/>
          <w:szCs w:val="20"/>
          <w:lang w:val="en-US"/>
        </w:rPr>
        <w:tab/>
      </w:r>
      <w:r w:rsidR="00A86DB7" w:rsidRPr="00FD6C32">
        <w:rPr>
          <w:rFonts w:ascii="Unistra A" w:hAnsi="Unistra A"/>
          <w:sz w:val="20"/>
          <w:szCs w:val="20"/>
          <w:lang w:val="en-US"/>
        </w:rPr>
        <w:tab/>
      </w:r>
      <w:r w:rsidR="00A86DB7" w:rsidRPr="00FD6C32">
        <w:rPr>
          <w:rFonts w:ascii="Unistra A" w:hAnsi="Unistra A"/>
          <w:sz w:val="20"/>
          <w:szCs w:val="20"/>
          <w:lang w:val="en-US"/>
        </w:rPr>
        <w:tab/>
      </w:r>
      <w:r w:rsidR="00A86DB7" w:rsidRPr="00FD6C32">
        <w:rPr>
          <w:rFonts w:ascii="Unistra A" w:hAnsi="Unistra A"/>
          <w:sz w:val="20"/>
          <w:szCs w:val="20"/>
          <w:lang w:val="en-US"/>
        </w:rPr>
        <w:tab/>
        <w:t xml:space="preserve">67401 </w:t>
      </w:r>
      <w:proofErr w:type="spellStart"/>
      <w:r w:rsidR="00A86DB7" w:rsidRPr="00FD6C32">
        <w:rPr>
          <w:rFonts w:ascii="Unistra A" w:hAnsi="Unistra A"/>
          <w:sz w:val="20"/>
          <w:szCs w:val="20"/>
          <w:lang w:val="en-US"/>
        </w:rPr>
        <w:t>Illkirch</w:t>
      </w:r>
      <w:proofErr w:type="spellEnd"/>
      <w:r w:rsidR="00A86DB7" w:rsidRPr="00FD6C32">
        <w:rPr>
          <w:rFonts w:ascii="Unistra A" w:hAnsi="Unistra A"/>
          <w:sz w:val="20"/>
          <w:szCs w:val="20"/>
          <w:lang w:val="en-US"/>
        </w:rPr>
        <w:t xml:space="preserve"> CEDEX</w:t>
      </w:r>
    </w:p>
    <w:p w:rsidR="00137C08" w:rsidRPr="00FD6C32" w:rsidRDefault="00E65855" w:rsidP="00F95A56">
      <w:pPr>
        <w:spacing w:after="0" w:line="240" w:lineRule="auto"/>
        <w:ind w:left="170"/>
        <w:rPr>
          <w:rFonts w:ascii="Unistra A" w:hAnsi="Unistra A"/>
          <w:sz w:val="20"/>
          <w:szCs w:val="20"/>
          <w:u w:val="single"/>
          <w:lang w:val="en-US"/>
        </w:rPr>
      </w:pPr>
      <w:hyperlink r:id="rId11" w:history="1">
        <w:r w:rsidR="00A86DB7" w:rsidRPr="00FD6C32">
          <w:rPr>
            <w:rStyle w:val="Lienhypertexte"/>
            <w:rFonts w:ascii="Unistra A" w:hAnsi="Unistra A"/>
            <w:color w:val="auto"/>
            <w:sz w:val="20"/>
            <w:szCs w:val="20"/>
            <w:lang w:val="en-US"/>
          </w:rPr>
          <w:t>http://chirurgie-dentaire.unistra.fr/</w:t>
        </w:r>
      </w:hyperlink>
      <w:r w:rsidR="00A86DB7" w:rsidRPr="00FD6C32">
        <w:rPr>
          <w:rFonts w:ascii="Unistra A" w:hAnsi="Unistra A"/>
          <w:sz w:val="20"/>
          <w:szCs w:val="20"/>
          <w:u w:val="single"/>
          <w:lang w:val="en-US"/>
        </w:rPr>
        <w:t xml:space="preserve"> </w:t>
      </w:r>
      <w:r w:rsidR="00A86DB7" w:rsidRPr="00FD6C32">
        <w:rPr>
          <w:rFonts w:ascii="Unistra A" w:hAnsi="Unistra A"/>
          <w:sz w:val="20"/>
          <w:szCs w:val="20"/>
          <w:lang w:val="en-US"/>
        </w:rPr>
        <w:tab/>
      </w:r>
      <w:r w:rsidR="00A86DB7" w:rsidRPr="00FD6C32">
        <w:rPr>
          <w:rFonts w:ascii="Unistra A" w:hAnsi="Unistra A"/>
          <w:sz w:val="20"/>
          <w:szCs w:val="20"/>
          <w:lang w:val="en-US"/>
        </w:rPr>
        <w:tab/>
      </w:r>
      <w:r w:rsidR="00A86DB7" w:rsidRPr="00FD6C32">
        <w:rPr>
          <w:rFonts w:ascii="Unistra A" w:hAnsi="Unistra A"/>
          <w:sz w:val="20"/>
          <w:szCs w:val="20"/>
          <w:lang w:val="en-US"/>
        </w:rPr>
        <w:tab/>
      </w:r>
      <w:r w:rsidR="00CD3C5A">
        <w:rPr>
          <w:rFonts w:ascii="Unistra A" w:hAnsi="Unistra A"/>
          <w:sz w:val="20"/>
          <w:szCs w:val="20"/>
          <w:lang w:val="en-US"/>
        </w:rPr>
        <w:tab/>
      </w:r>
      <w:r w:rsidR="00A86DB7" w:rsidRPr="00FD6C32">
        <w:rPr>
          <w:rFonts w:ascii="Unistra A" w:hAnsi="Unistra A"/>
          <w:sz w:val="20"/>
          <w:szCs w:val="20"/>
          <w:u w:val="single"/>
          <w:lang w:val="en-US"/>
        </w:rPr>
        <w:t>http://pharmacie.unistra.fr/</w:t>
      </w:r>
    </w:p>
    <w:sectPr w:rsidR="00137C08" w:rsidRPr="00FD6C32" w:rsidSect="00137C0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32" w:rsidRDefault="00FD6C32" w:rsidP="00FD6C32">
      <w:pPr>
        <w:spacing w:after="0" w:line="240" w:lineRule="auto"/>
      </w:pPr>
      <w:r>
        <w:separator/>
      </w:r>
    </w:p>
  </w:endnote>
  <w:endnote w:type="continuationSeparator" w:id="0">
    <w:p w:rsidR="00FD6C32" w:rsidRDefault="00FD6C32" w:rsidP="00FD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altName w:val="Cambri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32" w:rsidRDefault="00FD6C32" w:rsidP="00FD6C32">
      <w:pPr>
        <w:spacing w:after="0" w:line="240" w:lineRule="auto"/>
      </w:pPr>
      <w:r>
        <w:separator/>
      </w:r>
    </w:p>
  </w:footnote>
  <w:footnote w:type="continuationSeparator" w:id="0">
    <w:p w:rsidR="00FD6C32" w:rsidRDefault="00FD6C32" w:rsidP="00FD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2" w:rsidRDefault="00FD6C32">
    <w:pPr>
      <w:pStyle w:val="En-tte"/>
    </w:pPr>
    <w:r>
      <w:rPr>
        <w:noProof/>
        <w:lang w:eastAsia="fr-FR"/>
      </w:rPr>
      <w:drawing>
        <wp:inline distT="0" distB="0" distL="0" distR="0">
          <wp:extent cx="1111910" cy="4201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e_Pharmacie_logo.png"/>
                  <pic:cNvPicPr/>
                </pic:nvPicPr>
                <pic:blipFill>
                  <a:blip r:embed="rId1">
                    <a:extLst>
                      <a:ext uri="{28A0092B-C50C-407E-A947-70E740481C1C}">
                        <a14:useLocalDpi xmlns:a14="http://schemas.microsoft.com/office/drawing/2010/main" val="0"/>
                      </a:ext>
                    </a:extLst>
                  </a:blip>
                  <a:stretch>
                    <a:fillRect/>
                  </a:stretch>
                </pic:blipFill>
                <pic:spPr>
                  <a:xfrm>
                    <a:off x="0" y="0"/>
                    <a:ext cx="1111599" cy="4200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59C"/>
    <w:multiLevelType w:val="hybridMultilevel"/>
    <w:tmpl w:val="F0521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07514F"/>
    <w:multiLevelType w:val="hybridMultilevel"/>
    <w:tmpl w:val="B26432B2"/>
    <w:lvl w:ilvl="0" w:tplc="044414FE">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64A70"/>
    <w:multiLevelType w:val="hybridMultilevel"/>
    <w:tmpl w:val="1A86E878"/>
    <w:lvl w:ilvl="0" w:tplc="D4C66D86">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1C1A3B"/>
    <w:multiLevelType w:val="hybridMultilevel"/>
    <w:tmpl w:val="12964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2F7424"/>
    <w:multiLevelType w:val="hybridMultilevel"/>
    <w:tmpl w:val="9FA28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4A0E43"/>
    <w:multiLevelType w:val="hybridMultilevel"/>
    <w:tmpl w:val="9D6A6F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FA"/>
    <w:rsid w:val="00052A87"/>
    <w:rsid w:val="00055F9B"/>
    <w:rsid w:val="00070CE4"/>
    <w:rsid w:val="000F76E5"/>
    <w:rsid w:val="00137C08"/>
    <w:rsid w:val="00143AFA"/>
    <w:rsid w:val="001712A7"/>
    <w:rsid w:val="003A1803"/>
    <w:rsid w:val="004A0B6E"/>
    <w:rsid w:val="005467EC"/>
    <w:rsid w:val="00565D41"/>
    <w:rsid w:val="005D6B3F"/>
    <w:rsid w:val="005E7B08"/>
    <w:rsid w:val="00692260"/>
    <w:rsid w:val="006A0FEF"/>
    <w:rsid w:val="00800708"/>
    <w:rsid w:val="00A86DB7"/>
    <w:rsid w:val="00AA4393"/>
    <w:rsid w:val="00CB73A7"/>
    <w:rsid w:val="00CD3C5A"/>
    <w:rsid w:val="00DE148D"/>
    <w:rsid w:val="00DE256B"/>
    <w:rsid w:val="00DF3B6E"/>
    <w:rsid w:val="00E13360"/>
    <w:rsid w:val="00E41B11"/>
    <w:rsid w:val="00E65855"/>
    <w:rsid w:val="00F95A56"/>
    <w:rsid w:val="00FD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AFA"/>
    <w:pPr>
      <w:ind w:left="720"/>
      <w:contextualSpacing/>
    </w:pPr>
  </w:style>
  <w:style w:type="character" w:styleId="Lienhypertexte">
    <w:name w:val="Hyperlink"/>
    <w:basedOn w:val="Policepardfaut"/>
    <w:uiPriority w:val="99"/>
    <w:unhideWhenUsed/>
    <w:rsid w:val="00137C08"/>
    <w:rPr>
      <w:color w:val="0000FF" w:themeColor="hyperlink"/>
      <w:u w:val="single"/>
    </w:rPr>
  </w:style>
  <w:style w:type="character" w:styleId="Lienhypertextesuivivisit">
    <w:name w:val="FollowedHyperlink"/>
    <w:basedOn w:val="Policepardfaut"/>
    <w:uiPriority w:val="99"/>
    <w:semiHidden/>
    <w:unhideWhenUsed/>
    <w:rsid w:val="00A86DB7"/>
    <w:rPr>
      <w:color w:val="800080" w:themeColor="followedHyperlink"/>
      <w:u w:val="single"/>
    </w:rPr>
  </w:style>
  <w:style w:type="paragraph" w:styleId="En-tte">
    <w:name w:val="header"/>
    <w:basedOn w:val="Normal"/>
    <w:link w:val="En-tteCar"/>
    <w:uiPriority w:val="99"/>
    <w:unhideWhenUsed/>
    <w:rsid w:val="00FD6C32"/>
    <w:pPr>
      <w:tabs>
        <w:tab w:val="center" w:pos="4536"/>
        <w:tab w:val="right" w:pos="9072"/>
      </w:tabs>
      <w:spacing w:after="0" w:line="240" w:lineRule="auto"/>
    </w:pPr>
  </w:style>
  <w:style w:type="character" w:customStyle="1" w:styleId="En-tteCar">
    <w:name w:val="En-tête Car"/>
    <w:basedOn w:val="Policepardfaut"/>
    <w:link w:val="En-tte"/>
    <w:uiPriority w:val="99"/>
    <w:rsid w:val="00FD6C32"/>
  </w:style>
  <w:style w:type="paragraph" w:styleId="Pieddepage">
    <w:name w:val="footer"/>
    <w:basedOn w:val="Normal"/>
    <w:link w:val="PieddepageCar"/>
    <w:uiPriority w:val="99"/>
    <w:unhideWhenUsed/>
    <w:rsid w:val="00FD6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32"/>
  </w:style>
  <w:style w:type="paragraph" w:styleId="Textedebulles">
    <w:name w:val="Balloon Text"/>
    <w:basedOn w:val="Normal"/>
    <w:link w:val="TextedebullesCar"/>
    <w:uiPriority w:val="99"/>
    <w:semiHidden/>
    <w:unhideWhenUsed/>
    <w:rsid w:val="00FD6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C32"/>
    <w:rPr>
      <w:rFonts w:ascii="Tahoma" w:hAnsi="Tahoma" w:cs="Tahoma"/>
      <w:sz w:val="16"/>
      <w:szCs w:val="16"/>
    </w:rPr>
  </w:style>
  <w:style w:type="character" w:styleId="Marquedecommentaire">
    <w:name w:val="annotation reference"/>
    <w:basedOn w:val="Policepardfaut"/>
    <w:uiPriority w:val="99"/>
    <w:semiHidden/>
    <w:unhideWhenUsed/>
    <w:rsid w:val="001712A7"/>
    <w:rPr>
      <w:sz w:val="16"/>
      <w:szCs w:val="16"/>
    </w:rPr>
  </w:style>
  <w:style w:type="paragraph" w:styleId="Commentaire">
    <w:name w:val="annotation text"/>
    <w:basedOn w:val="Normal"/>
    <w:link w:val="CommentaireCar"/>
    <w:uiPriority w:val="99"/>
    <w:semiHidden/>
    <w:unhideWhenUsed/>
    <w:rsid w:val="001712A7"/>
    <w:pPr>
      <w:spacing w:line="240" w:lineRule="auto"/>
    </w:pPr>
    <w:rPr>
      <w:sz w:val="20"/>
      <w:szCs w:val="20"/>
    </w:rPr>
  </w:style>
  <w:style w:type="character" w:customStyle="1" w:styleId="CommentaireCar">
    <w:name w:val="Commentaire Car"/>
    <w:basedOn w:val="Policepardfaut"/>
    <w:link w:val="Commentaire"/>
    <w:uiPriority w:val="99"/>
    <w:semiHidden/>
    <w:rsid w:val="001712A7"/>
    <w:rPr>
      <w:sz w:val="20"/>
      <w:szCs w:val="20"/>
    </w:rPr>
  </w:style>
  <w:style w:type="paragraph" w:styleId="Objetducommentaire">
    <w:name w:val="annotation subject"/>
    <w:basedOn w:val="Commentaire"/>
    <w:next w:val="Commentaire"/>
    <w:link w:val="ObjetducommentaireCar"/>
    <w:uiPriority w:val="99"/>
    <w:semiHidden/>
    <w:unhideWhenUsed/>
    <w:rsid w:val="001712A7"/>
    <w:rPr>
      <w:b/>
      <w:bCs/>
    </w:rPr>
  </w:style>
  <w:style w:type="character" w:customStyle="1" w:styleId="ObjetducommentaireCar">
    <w:name w:val="Objet du commentaire Car"/>
    <w:basedOn w:val="CommentaireCar"/>
    <w:link w:val="Objetducommentaire"/>
    <w:uiPriority w:val="99"/>
    <w:semiHidden/>
    <w:rsid w:val="00171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AFA"/>
    <w:pPr>
      <w:ind w:left="720"/>
      <w:contextualSpacing/>
    </w:pPr>
  </w:style>
  <w:style w:type="character" w:styleId="Lienhypertexte">
    <w:name w:val="Hyperlink"/>
    <w:basedOn w:val="Policepardfaut"/>
    <w:uiPriority w:val="99"/>
    <w:unhideWhenUsed/>
    <w:rsid w:val="00137C08"/>
    <w:rPr>
      <w:color w:val="0000FF" w:themeColor="hyperlink"/>
      <w:u w:val="single"/>
    </w:rPr>
  </w:style>
  <w:style w:type="character" w:styleId="Lienhypertextesuivivisit">
    <w:name w:val="FollowedHyperlink"/>
    <w:basedOn w:val="Policepardfaut"/>
    <w:uiPriority w:val="99"/>
    <w:semiHidden/>
    <w:unhideWhenUsed/>
    <w:rsid w:val="00A86DB7"/>
    <w:rPr>
      <w:color w:val="800080" w:themeColor="followedHyperlink"/>
      <w:u w:val="single"/>
    </w:rPr>
  </w:style>
  <w:style w:type="paragraph" w:styleId="En-tte">
    <w:name w:val="header"/>
    <w:basedOn w:val="Normal"/>
    <w:link w:val="En-tteCar"/>
    <w:uiPriority w:val="99"/>
    <w:unhideWhenUsed/>
    <w:rsid w:val="00FD6C32"/>
    <w:pPr>
      <w:tabs>
        <w:tab w:val="center" w:pos="4536"/>
        <w:tab w:val="right" w:pos="9072"/>
      </w:tabs>
      <w:spacing w:after="0" w:line="240" w:lineRule="auto"/>
    </w:pPr>
  </w:style>
  <w:style w:type="character" w:customStyle="1" w:styleId="En-tteCar">
    <w:name w:val="En-tête Car"/>
    <w:basedOn w:val="Policepardfaut"/>
    <w:link w:val="En-tte"/>
    <w:uiPriority w:val="99"/>
    <w:rsid w:val="00FD6C32"/>
  </w:style>
  <w:style w:type="paragraph" w:styleId="Pieddepage">
    <w:name w:val="footer"/>
    <w:basedOn w:val="Normal"/>
    <w:link w:val="PieddepageCar"/>
    <w:uiPriority w:val="99"/>
    <w:unhideWhenUsed/>
    <w:rsid w:val="00FD6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32"/>
  </w:style>
  <w:style w:type="paragraph" w:styleId="Textedebulles">
    <w:name w:val="Balloon Text"/>
    <w:basedOn w:val="Normal"/>
    <w:link w:val="TextedebullesCar"/>
    <w:uiPriority w:val="99"/>
    <w:semiHidden/>
    <w:unhideWhenUsed/>
    <w:rsid w:val="00FD6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C32"/>
    <w:rPr>
      <w:rFonts w:ascii="Tahoma" w:hAnsi="Tahoma" w:cs="Tahoma"/>
      <w:sz w:val="16"/>
      <w:szCs w:val="16"/>
    </w:rPr>
  </w:style>
  <w:style w:type="character" w:styleId="Marquedecommentaire">
    <w:name w:val="annotation reference"/>
    <w:basedOn w:val="Policepardfaut"/>
    <w:uiPriority w:val="99"/>
    <w:semiHidden/>
    <w:unhideWhenUsed/>
    <w:rsid w:val="001712A7"/>
    <w:rPr>
      <w:sz w:val="16"/>
      <w:szCs w:val="16"/>
    </w:rPr>
  </w:style>
  <w:style w:type="paragraph" w:styleId="Commentaire">
    <w:name w:val="annotation text"/>
    <w:basedOn w:val="Normal"/>
    <w:link w:val="CommentaireCar"/>
    <w:uiPriority w:val="99"/>
    <w:semiHidden/>
    <w:unhideWhenUsed/>
    <w:rsid w:val="001712A7"/>
    <w:pPr>
      <w:spacing w:line="240" w:lineRule="auto"/>
    </w:pPr>
    <w:rPr>
      <w:sz w:val="20"/>
      <w:szCs w:val="20"/>
    </w:rPr>
  </w:style>
  <w:style w:type="character" w:customStyle="1" w:styleId="CommentaireCar">
    <w:name w:val="Commentaire Car"/>
    <w:basedOn w:val="Policepardfaut"/>
    <w:link w:val="Commentaire"/>
    <w:uiPriority w:val="99"/>
    <w:semiHidden/>
    <w:rsid w:val="001712A7"/>
    <w:rPr>
      <w:sz w:val="20"/>
      <w:szCs w:val="20"/>
    </w:rPr>
  </w:style>
  <w:style w:type="paragraph" w:styleId="Objetducommentaire">
    <w:name w:val="annotation subject"/>
    <w:basedOn w:val="Commentaire"/>
    <w:next w:val="Commentaire"/>
    <w:link w:val="ObjetducommentaireCar"/>
    <w:uiPriority w:val="99"/>
    <w:semiHidden/>
    <w:unhideWhenUsed/>
    <w:rsid w:val="001712A7"/>
    <w:rPr>
      <w:b/>
      <w:bCs/>
    </w:rPr>
  </w:style>
  <w:style w:type="character" w:customStyle="1" w:styleId="ObjetducommentaireCar">
    <w:name w:val="Objet du commentaire Car"/>
    <w:basedOn w:val="CommentaireCar"/>
    <w:link w:val="Objetducommentaire"/>
    <w:uiPriority w:val="99"/>
    <w:semiHidden/>
    <w:rsid w:val="00171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rurgie-dentaire.unistra.fr/" TargetMode="External"/><Relationship Id="rId5" Type="http://schemas.openxmlformats.org/officeDocument/2006/relationships/settings" Target="settings.xml"/><Relationship Id="rId10" Type="http://schemas.openxmlformats.org/officeDocument/2006/relationships/hyperlink" Target="http://www.chru-strasbourg.fr/Vous-etes-etudiant/Nos-" TargetMode="External"/><Relationship Id="rId4" Type="http://schemas.microsoft.com/office/2007/relationships/stylesWithEffects" Target="stylesWithEffects.xml"/><Relationship Id="rId9" Type="http://schemas.openxmlformats.org/officeDocument/2006/relationships/hyperlink" Target="http://med.unistr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697B-A291-4F42-A491-392C61CE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3055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KURTISEVSKI Mevlida</dc:creator>
  <cp:lastModifiedBy>admin</cp:lastModifiedBy>
  <cp:revision>2</cp:revision>
  <cp:lastPrinted>2018-03-22T07:49:00Z</cp:lastPrinted>
  <dcterms:created xsi:type="dcterms:W3CDTF">2018-03-22T08:03:00Z</dcterms:created>
  <dcterms:modified xsi:type="dcterms:W3CDTF">2018-03-22T08:03:00Z</dcterms:modified>
</cp:coreProperties>
</file>